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№12-2/10/В-5630 от 11 августа 2016 г.</w:t>
      </w:r>
    </w:p>
    <w:p>
      <w:pPr>
        <w:pStyle w:val="Heading2"/>
        <w:rPr/>
      </w:pPr>
      <w:r>
        <w:rPr/>
        <w:t>«Руководителям органов социальной защиты населения субъектов Российской Федерации»</w:t>
      </w:r>
    </w:p>
    <w:p>
      <w:pPr>
        <w:pStyle w:val="TextBody"/>
        <w:rPr/>
      </w:pPr>
      <w:r>
        <w:rPr/>
        <w:t>Минтрудом России направляются на согласование исходные данные для проведения расчетов распределения субвенций на финансовое обеспечение деятельности, связанной с перевозкой несовершеннолетних, самовольно ушедших из семей и организаций для детей-сирот и детей, оставшихся без попечения родителей, образовательных организаций и иных организаций на 2017-2019 годы, подготовленные на основании сведений о потребности в указанных субвенциях органов исполнительной власти субъектов Российской Федерации и анализа кассовых расходов 2015 года и 1 полугодия 2016 года, произведенные в соответствии с методикой, утвержденной Постановлением Правительства Российской Федерации от 11 ноября 2005 г. № 677.</w:t>
      </w:r>
    </w:p>
    <w:p>
      <w:pPr>
        <w:pStyle w:val="TextBody"/>
        <w:rPr/>
      </w:pPr>
      <w:r>
        <w:rPr/>
        <w:t xml:space="preserve">Данные расчеты размещены на сайте Минтруда России по адресу: </w:t>
      </w:r>
      <w:hyperlink r:id="rId2">
        <w:r>
          <w:rPr>
            <w:rStyle w:val="InternetLink"/>
          </w:rPr>
          <w:t>http://www.rosmintrud.ru/docs/mintrud/protection/3...</w:t>
        </w:r>
      </w:hyperlink>
    </w:p>
    <w:p>
      <w:pPr>
        <w:pStyle w:val="TextBody"/>
        <w:rPr/>
      </w:pPr>
      <w:r>
        <w:rPr/>
        <w:t>Информацию о согласовании просим представить в Минтруд России до 15 августа 2016 года на бумажном носителе, а также по электронной почте: shevcovaaa@rosmintrud.ru</w:t>
      </w:r>
    </w:p>
    <w:p>
      <w:pPr>
        <w:pStyle w:val="TextBody"/>
        <w:rPr/>
      </w:pPr>
      <w:r>
        <w:rPr/>
        <w:t xml:space="preserve">Контактный телефон: (495) 926-99-01*12-21 Шевцова 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docs/mintrud/protection/335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